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A40D60">
        <w:rPr>
          <w:rFonts w:ascii="Arial" w:eastAsia="Times New Roman" w:hAnsi="Arial" w:cs="Arial"/>
          <w:sz w:val="16"/>
          <w:szCs w:val="16"/>
          <w:lang w:eastAsia="ru-RU"/>
        </w:rPr>
        <w:t>Приложение N 5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40D60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40D60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40" w:rsidRDefault="004724BA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42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70C40" w:rsidRDefault="00670C4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УСЛОВИЯХ, НА КОТОРЫХ ОСУЩЕСТВЛЯЕТСЯ ОКАЗАНИЕ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РЕГУЛИРУЕМЫХ УСЛУГ ПО ТРАНСПОРТИРОВКЕ ГАЗА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МАГИСТРАЛЬНЫМ ГАЗОПРОВОДАМ</w:t>
      </w:r>
    </w:p>
    <w:p w:rsidR="004902EA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ГАЗОВАЯ КОМПАНИЯ»</w:t>
      </w:r>
      <w:r w:rsidR="00FE5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0D60" w:rsidRPr="00A40D60" w:rsidRDefault="00A40D60" w:rsidP="00A4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393"/>
        <w:gridCol w:w="9072"/>
        <w:gridCol w:w="1417"/>
        <w:gridCol w:w="2552"/>
      </w:tblGrid>
      <w:tr w:rsidR="00A40D60" w:rsidRPr="00FE558F" w:rsidTr="00FE55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п\п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A40D60" w:rsidRPr="00FE558F" w:rsidTr="00F7253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Hlk508704565"/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40D60" w:rsidRPr="00FE558F" w:rsidTr="00FE558F">
        <w:trPr>
          <w:trHeight w:val="2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60" w:rsidRDefault="00A40D60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B77" w:rsidRDefault="004F1B77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B77" w:rsidRDefault="004F1B77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Pr="00FE558F" w:rsidRDefault="00F7253B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60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Магистральный газопровод-отвод «Торжок-Кувшиново» (Тверская область)</w:t>
            </w: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магистрального газопровода (Тверская область, Сонковский район)</w:t>
            </w: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53B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магистрального газопровода (Тверская область, Бологовский район)</w:t>
            </w:r>
          </w:p>
          <w:p w:rsidR="00F7253B" w:rsidRPr="00FE558F" w:rsidRDefault="00F7253B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1.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Предмет настоящего Договора и обязанности Сторон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Заказчик обязуется подавать газ горючий природный и/или сухой отбензиненный (далее по тексту - газ) в магистральные газопроводы (газопроводы-отводы) Исполнителя и оплачивать услуги по перемещению (транспортировке) газа, а Исполнитель обязуется принимать и транспортировать газ по своим магистральным газопроводам (газопроводам-отводам) до точек выхода из них в объемах согласно пункту 1.2 Договора.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транспортируется газ: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приобретенный Заказчиком в собственность;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принятый Заказчиком по договору комиссии;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обязательства по организации транспортировки которого Заказчик принял на себя по иным договорам.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Исполнитель обязуется принимать газ у Заказчика на территории Субъекта Российской Федерации - Тверской области, на границе раздела магистральных газопроводов ООО «Газпром трансгаз Санкт-Петербург» и магистральных газопроводов (газопроводов-отводов) Исполнителя, обеспечивать перемещение газа по магистральным газопроводам-отводам и передавать его Заказчику в точках выхода из них, в том числе на выходе газораспределительных станций (далее по тесту - ГРС) принадлежащих Исполнителю, находящихся также на территории Субъекта Российской Федерации - Тверской области.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Плановые объемы транспортировки газа указываются в Приложении к договору.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Прием, транспортировка и передача газа на выходе ГРС Исполнителя Заказчику осуществляется Исполнителем равномерно в течение месяца транспортировки газа. Месяцем транспортировки газа является календарный месяц.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Указания ЦПДД ПАО «Газпром» о режиме транспортировки, поставки и отбора газа являются обязательными для обеих Сторон.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заявке Заказчика ЦПДД ПАО «Газпром» дает указание Исполнителю о принудительном ограничении транспортировки газа или полном ее прекращении с ГРС Исполнителя в случае невыполнения условий договоров поставки газа, заключенных между Заказчиком и покупателями, поставка (подача) газа которым осуществляется с указанной ГРС Исполнителя.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Проведение ремонтов на магистральном газопроводе-отводе, влекущих частичное сокращение или полное прекращение подачи газа с ГРС Исполнителя, должно быть согласовано Исполнителем с ЦПДД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«Газпром» и Заказчиком в следующие сроки: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планово-предупредительные работы – не позднее чем за 30 дней до их начала;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внеплановые работы – не позднее чем за 3 суток до начала.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Стороны обязаны немедленно сообщать друг другу об авариях и неисправностях на объектах газоснабжения, ведущих к нарушению режима транспортировки газа: представителю Заказчика по телефону ____________________ и e-mail ________________________, представителю Исполнителя по телефону _________________________________________________.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возникновения аварий на магистральных газопроводах-отводах и/или ГРС Исполнителя Стороны руководствуются Порядком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службой по экологическому, технологическому и атомному надзору от 19.08.2011 № 480.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 Заказчика в обязательном порядке должен входить в состав комиссии по расследованию причины аварии.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Для подписания документов по исполнению настоящего Договора Заказчик путем выдачи соответствующей доверенности уполномочивает представителей, о чем направляет Исполнителю письмо с указанием адреса нахождения уполномоченного лица для передачи оригинала Акта об оказанных услугах по транспортировке газа с разбивкой по ГРС Исполнителя (далее - Акт), подписанного со стороны Исполнителя.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Порядок учета газа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Определение объема транспортируемого газа производится по ГОСТ 8.586.1-5 2005 или ГОСТ Р 8.740-2011 во взаимосвязи с ГОСТ 30319.0-3-96 с использованием контрольно-измерительных приборов учета газа, установленным на точках выхода из магистральных газопроводов на ГРС Исполнителя.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Уполномоченным представителям Заказчика предоставляется право в присутствии должностных лиц Исполнителя проверять правильность работы средств измерений, а также ведения необходимой документации.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Официальное обращение Заказчика о намерении провести проверку средств измерений направляется Исполнителю (в том числе и факсимильной связью) не позднее чем за 3 (три) рабочих дня до даты проведения проверки.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отказе или уклонении Исполнителя от предоставления доступа уполномоченным представителям Заказчика к средствам измерений расчет объема транспортируемого газа производится в соответствии с пунктом 2.2.2 настоящего Договора.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отказа или уклонения Исполнителя от предоставления доступа представителю Заказчика к средствам измерений фиксируется актом, который составляется и подписывается уполномоченным представителем Заказчика. Копия акта направляется (в том числе и факсимильной связью) Исполнителю в течение 1 (одних) суток с момента его составления.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2.3. При разногласиях в оценке количества газа представители Сторон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(объема м. куб.)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неразрешения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спорной ситуации Сторона, несогласная с результатами проверки, обращается в территориальные органы Федерального агентства по техническому регулированию и метрологии или в его головные институты: в области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расходометрии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ВНИИР г. Казань, в области определения физико-химических показателей – ВНИИМ г. 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пунктами 2.2.1, 2.2.2 настоящего Договора.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проведением экспертизы, несёт Сторона, признанная неправой.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За единицу объема принимается 1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газа при стандартных условиях: температура 200 </w:t>
            </w:r>
            <w:proofErr w:type="gram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 давление</w:t>
            </w:r>
            <w:proofErr w:type="gram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101,325 кПа (760 мм ртутного столба).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Время закрытия суточных балансов газа (снятие картограмм или распечаток автоматических вычислителей по расходу газа) - 10 часов суток, следующих за сутками транспортировки газа, а месячных балансов – 10 часов первого числа месяца, следующего за месяцем транспортировки газа (время московское).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Исполнитель обязуется не позднее 5 (пятого) числа месяца, следующего за месяцем транспортировки газа,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направлять либо с использованием систем электронного документооборота (на основании соглашения об обмене электронными документами), либо письмом с уведомлением о вручении письма Заказчику с описью вложения, либо передавать уполномоченному представителю Заказчика (п. 1.9 Договора) оригиналы Акта, подписанного со своей стороны, и счет-фактуры. Подтверждением исполнения обязанности по направлению в установленный срок Акта и счета-фактуры является: подтверждение оператора ЭДО, либо уведомление о вручении письма Заказчику с описью вложения, либо сопроводительное письмо с отметкой на нем о вручении Акта и счёта-фактуры уполномоченному представителю Заказчика (п. 1.9 Договора).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Акта приведена в Приложении к настоящему Договору.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Подписанный Сторонами Акт является основанием для проведения расчетов.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Качество газа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Газ, принимаемый Исполнителем для транспортировки, должен соответствовать требованиям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Качество газа, передаваемого Исполнителем Заказчику после транспортировки до выхода ГРС Кувшиново, должно соответствовать ГОСТ 5542-2014 «Газы горючие природные промышленного и коммунально-бытового назначения. Технические условия».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газа, передаваемого Исполнителем Заказчику после транспортировки в сторону газопровода-отвода «Торжок-Кувшиново» на АГРС «Зехново», должно соответствовать СТО Газпром 089-2010 «Газ горючий природный, поставляемый и транспортируемый по магистральным газопроводам. Технические условия».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качества газа оформляется Исполнителем один раз в месяц на основании средних арифметических значений за месяц компонентного состава и физико-химических показателей (ФХП) газа, вычисленных потоковыми средствами измерения (СИ), установленными на объектах Исполнителя. При невозможности определения компонентного состава и ФХП газа потоковыми СИ, их отсутствии или поломке паспорт качества газа оформляется на основании лабораторных анализов, проведенных в аккредитованных или аттестованных в установленном порядке испытательных или химико-аналитических лабораториях. Паспорт качества газа передается Исполнителем Заказчику один раз в месяц с Актом.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Определение физико-химических свойств газа осуществляется Исполнителем на ГРС по ГОСТ 31369-2008 (ИСО 6976:1995) «Газ природный. Вычисление теплоты сгорания, плотности, относительной плотности и числа </w:t>
            </w:r>
            <w:proofErr w:type="spell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Воббе</w:t>
            </w:r>
            <w:proofErr w:type="spell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компетентного состава»; ГОСТ 31370-2008 (ИСО 10715:1997) «Газ природный. Руководство по отбору проб»; комплексу стандартов ГОСТ 31371.1-2008 (ИСО 6974.1:2000) – ГОСТ 31371.6-2008 (ИСО 6974.6:2002) и ГОСТ 31371.7-2008 «Газ природный. Определение состава методом газовой хроматографии с оценкой неопределенности».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Цена и порядок расчета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4.1. Тариф на услуги по транспортировке газа по магистральному газопроводу-отводу утвержден для Исполнителя приказом </w:t>
            </w:r>
            <w:proofErr w:type="gram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proofErr w:type="gram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1608/18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 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0928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за 1000 куб. м., кроме того НДС по ставке, установленной законодательством РФ о налогах и сборах.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установления (изменения) ФАС России тарифа на услуги по транспортировке газа по магистральному газопроводу-отводу с ограниченным периодом действия, Исполнитель обязуется своевременно направить в ФАС России соответствующие документы, необходимые для пролонгации или пересмотра указанного тарифа в порядке, установленном приказом ФСТ России от 23.08.2005 № 388-э/1.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своевременно (но не позднее 10 дней с момента утверждения) информирует Заказчика об изменениях тарифа на услуги по транспортировке газа по магистральным газопроводам-отводам, о чем Стороны оформляют дополнительное соглашение к настоящему Договору.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Расчеты по настоящему Договору Заказчик производит путем перечисления денежных средств на расчетный счет </w:t>
            </w:r>
            <w:proofErr w:type="gram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  в</w:t>
            </w:r>
            <w:proofErr w:type="gram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течении 10 дней после подписания акта Сторонами, но не позднее 20 календарных дней  с момента подписания акта в соответствии с п. 2.7. настоящего договора.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дата платежа является праздничным или выходным днем, оплата производится в первый рабочий день, следующий за праздничным или выходным днем. Дата платежа – дата списания денежных средств со счета Заказчика.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Оплата за транспортировку газа частично или полностью может быть проведена в иной форме по соглашению Сторон.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Ежеквартально до 25 числа месяца, следующего за месяцем окончания квартала, Исполнитель оформляет акт сверки расчетов по настоящему Договору и передает его Заказчику для подписания.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5.</w:t>
            </w: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Ответственность Сторон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 В случаях, не предусмотренных условиями настоящего Договора, Стороны руководствуются законодательством РФ.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 Исполнитель обязуется обеспечить в ходе транспортировки сохранность газа, переданного Заказчиком по настоящему Договору, и не использовать транспортируемый газ на собственные технологические нужды, включая технологические потери.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аварии на магистральном газопроводе-отводе и/или на ГРС Исполнителя Исполнитель выплачивает Заказчику неустойку, размер которой определяется по формуле (N):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= V *(Ц+ССУ), где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объем утраченного газа, определенный согласно СТО Газпром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2-1.19-530-2011 «Расчет выбросов загрязняющих веществ в атмосферный воздух и определение размера вреда окружающей природной среде при авариях на магистральных газопроводах» и зафиксированный в «Оперативном сообщении (информации) об аварии, инциденте, случае утраты взрывчатых материалов промышленного назначения», составленном по рекомендуемому образцу согласно Приложению № 1 к Порядку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утвержденному Приказом Федеральной службы по экологическому, технологическому и атомному надзору от 19 августа 2011 г. N 480.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эквивалент предельной максимальной оптовой цены на газ, добытый ПАО "Газпром" и его аффилированными лицами, утвержденной уполномоченным федеральным органом исполнительной власти в сфере государственного регулирования цен (тарифов) для субъекта Российской Федерации, в котором расположена ГРС Исполнителя, на которой или на магистральном газопроводе-отводе к которой произошла авария (руб./1 тыс.куб.м без НДС);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CCУ – эквивалент платы за снабженческо-сбытовые услуги Заказчика, определенной в порядке, установленном Правительством Российской Федерации для Заказчика (руб./1 </w:t>
            </w:r>
            <w:proofErr w:type="gram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тыс.куб</w:t>
            </w:r>
            <w:proofErr w:type="gram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 без НДС).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Ответственность за техническое состояние газопровода-отвода, ГРС и проверку средств измерений несет Исполнитель.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Регулирование споров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случае недостижения соглашения путем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Срок действия настоящего Договора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Настоящий Договор вступает в силу с даты его подписания Сторонами и действует три календарных года, а в части расчетов - до полного исполнения Сторонами своих обязательств.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7.2. Досрочное расторжение настоящего Договора возможно </w:t>
            </w:r>
            <w:proofErr w:type="gramStart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соглашению</w:t>
            </w:r>
            <w:proofErr w:type="gramEnd"/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Сторон и в иных случаях, предусмотренных законодательством РФ.</w:t>
            </w:r>
          </w:p>
          <w:p w:rsidR="00FE558F" w:rsidRPr="00FE558F" w:rsidRDefault="00FE558F" w:rsidP="00F7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Прочие условия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Стороны обязуются не разглашать третьим лицам сведения коммерческого, финансового или технического характера, а также иную информацию, ставшую им известной в связи с исполнением настоящего Договора.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 Сторона, нарушившая требования п. 8.1. настоящего Договора, несет ответственность в соответствии с действующим законодательством Российской Федерации.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 В случае внесения изменений в действующие нормативные акты либо принятия новых нормативных актов, регулирующих вопросы, оказывающие влияние на исполнение Сторонами настоящего Договора, Стороны обязуются внести соответствующие изменения в настоящий Договор.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Все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настоящий Договор.</w:t>
            </w:r>
          </w:p>
          <w:p w:rsidR="00FE558F" w:rsidRPr="00FE558F" w:rsidRDefault="00FE558F" w:rsidP="00FD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Стороны обязуются сообщать друг другу об изменении своих адресов, наименования, банковских и платежных </w:t>
            </w: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реквизитов, КПП и статистических кодов, указанных в настоящем Договоре,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      </w:r>
          </w:p>
          <w:p w:rsidR="00A40D60" w:rsidRPr="00FE558F" w:rsidRDefault="00A40D60" w:rsidP="0073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60" w:rsidRPr="00FE558F" w:rsidRDefault="00A40D60" w:rsidP="00A4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три календарных месяца до начала месяца, в котором планируется поставка газа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10" w:rsidRPr="00FE558F" w:rsidRDefault="00B34CE8" w:rsidP="00B34C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46210" w:rsidRPr="00FE558F">
              <w:rPr>
                <w:rFonts w:ascii="Times New Roman" w:hAnsi="Times New Roman" w:cs="Times New Roman"/>
                <w:sz w:val="18"/>
                <w:szCs w:val="18"/>
              </w:rPr>
              <w:t>В заявке указывается:</w:t>
            </w:r>
          </w:p>
          <w:p w:rsidR="00A40D60" w:rsidRDefault="00A46210" w:rsidP="00B34C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</w:p>
          <w:p w:rsidR="00DA238F" w:rsidRDefault="00FE558F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б) планируемую величину максимального часового расхода газа;</w:t>
            </w:r>
          </w:p>
          <w:p w:rsidR="00FE558F" w:rsidRPr="00FE558F" w:rsidRDefault="00FE558F" w:rsidP="00DA23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bookmarkStart w:id="2" w:name="_GoBack"/>
            <w:bookmarkEnd w:id="2"/>
            <w:r w:rsidRPr="00FE558F">
              <w:rPr>
                <w:rFonts w:ascii="Times New Roman" w:hAnsi="Times New Roman" w:cs="Times New Roman"/>
                <w:sz w:val="18"/>
                <w:szCs w:val="18"/>
              </w:rPr>
              <w:t>планируемые объемы транспортировки газа с разбивкой по месяцам;</w:t>
            </w:r>
          </w:p>
          <w:p w:rsidR="00FE558F" w:rsidRPr="00FE558F" w:rsidRDefault="00FE558F" w:rsidP="00FE558F">
            <w:pPr>
              <w:rPr>
                <w:sz w:val="18"/>
                <w:szCs w:val="18"/>
              </w:rPr>
            </w:pPr>
            <w:r w:rsidRPr="00FE558F">
              <w:rPr>
                <w:rFonts w:ascii="Times New Roman" w:hAnsi="Times New Roman" w:cs="Times New Roman"/>
                <w:sz w:val="18"/>
                <w:szCs w:val="18"/>
              </w:rPr>
              <w:t xml:space="preserve">       г) направления использования газа, а также характеристик его использования - предполагаемой отапливаемой </w:t>
            </w:r>
            <w:r w:rsidRPr="00FE55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площади, состава газоиспользующего оборудования, иных характеристик использования газа (определяются заявителем в случае необходимости).</w:t>
            </w:r>
          </w:p>
          <w:p w:rsidR="00FE558F" w:rsidRPr="00FE558F" w:rsidRDefault="00FE558F" w:rsidP="00B34C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EF01E7" w:rsidRDefault="00EF01E7"/>
    <w:p w:rsidR="00B34CE8" w:rsidRDefault="00B34CE8"/>
    <w:sectPr w:rsidR="00B34CE8" w:rsidSect="00FE55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0"/>
    <w:rsid w:val="0009288D"/>
    <w:rsid w:val="003E0534"/>
    <w:rsid w:val="004255FF"/>
    <w:rsid w:val="004724BA"/>
    <w:rsid w:val="004902EA"/>
    <w:rsid w:val="004F1B77"/>
    <w:rsid w:val="005171F8"/>
    <w:rsid w:val="00670C40"/>
    <w:rsid w:val="00736CAC"/>
    <w:rsid w:val="00A40D60"/>
    <w:rsid w:val="00A46210"/>
    <w:rsid w:val="00AF20B6"/>
    <w:rsid w:val="00B34CE8"/>
    <w:rsid w:val="00C723A2"/>
    <w:rsid w:val="00DA238F"/>
    <w:rsid w:val="00EF01E7"/>
    <w:rsid w:val="00EF452C"/>
    <w:rsid w:val="00F7253B"/>
    <w:rsid w:val="00FD37D0"/>
    <w:rsid w:val="00FE5480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197"/>
  <w15:chartTrackingRefBased/>
  <w15:docId w15:val="{6D3E1155-2E8C-4A53-9B0F-87096CC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9</cp:revision>
  <cp:lastPrinted>2019-01-22T07:10:00Z</cp:lastPrinted>
  <dcterms:created xsi:type="dcterms:W3CDTF">2019-01-22T06:56:00Z</dcterms:created>
  <dcterms:modified xsi:type="dcterms:W3CDTF">2019-01-22T07:38:00Z</dcterms:modified>
</cp:coreProperties>
</file>